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CA0" w:rsidRDefault="00802CA0" w:rsidP="00802CA0">
      <w:pPr>
        <w:pStyle w:val="1"/>
        <w:rPr>
          <w:rFonts w:ascii="PT Sans" w:hAnsi="PT Sans"/>
        </w:rPr>
      </w:pPr>
      <w:r>
        <w:rPr>
          <w:rFonts w:ascii="PT Sans" w:hAnsi="PT Sans"/>
        </w:rPr>
        <w:t>Примерный алгоритм действий лица (в том числе несовершеннолетнего), ставшего свидетелем преступления или располагающего сведениями о готовящемся преступлении</w:t>
      </w:r>
    </w:p>
    <w:p w:rsidR="00802CA0" w:rsidRDefault="00802CA0" w:rsidP="00802CA0">
      <w:pPr>
        <w:pStyle w:val="paragraphcenterindent"/>
        <w:jc w:val="center"/>
        <w:rPr>
          <w:rFonts w:ascii="PT Sans" w:hAnsi="PT Sans"/>
          <w:color w:val="000000"/>
        </w:rPr>
      </w:pPr>
      <w:r>
        <w:rPr>
          <w:rStyle w:val="rvts3846"/>
          <w:rFonts w:ascii="PT Sans" w:hAnsi="PT Sans"/>
          <w:b/>
          <w:bCs/>
          <w:color w:val="000000"/>
        </w:rPr>
        <w:t>Общие правила</w:t>
      </w:r>
    </w:p>
    <w:p w:rsidR="00802CA0" w:rsidRDefault="00802CA0" w:rsidP="00802CA0">
      <w:pPr>
        <w:pStyle w:val="paragraphleft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1. Запомните или запишите как можно больше примет подозреваемых лиц (черты лица, рост, телосложение, цвет волос, голос, одежду, обувь). По возможности используйте камеру мобильного телефона.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2. Немедленно сообщите информацию о совершенном (подготавливаемом) преступлении сотрудникам органа </w:t>
      </w:r>
      <w:proofErr w:type="spellStart"/>
      <w:r>
        <w:rPr>
          <w:rStyle w:val="textdefault"/>
          <w:rFonts w:ascii="PT Sans" w:hAnsi="PT Sans"/>
          <w:color w:val="000000"/>
        </w:rPr>
        <w:t>наркоконтроля</w:t>
      </w:r>
      <w:proofErr w:type="spellEnd"/>
      <w:r>
        <w:rPr>
          <w:rStyle w:val="textdefault"/>
          <w:rFonts w:ascii="PT Sans" w:hAnsi="PT Sans"/>
          <w:color w:val="000000"/>
        </w:rPr>
        <w:t xml:space="preserve"> по телефонам экстренной связи либо телефону доверия. Чем быстрее поступит информация, тем больше шансов задержать преступника по «горячим следам».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3. При телефонном разговоре с сотрудником органа </w:t>
      </w:r>
      <w:proofErr w:type="spellStart"/>
      <w:r>
        <w:rPr>
          <w:rStyle w:val="textdefault"/>
          <w:rFonts w:ascii="PT Sans" w:hAnsi="PT Sans"/>
          <w:color w:val="000000"/>
        </w:rPr>
        <w:t>наркоконтроля</w:t>
      </w:r>
      <w:proofErr w:type="spellEnd"/>
      <w:r>
        <w:rPr>
          <w:rStyle w:val="textdefault"/>
          <w:rFonts w:ascii="PT Sans" w:hAnsi="PT Sans"/>
          <w:color w:val="000000"/>
        </w:rPr>
        <w:t xml:space="preserve"> представьтесь и сообщите о характере, времени и месте совершения преступных действий, расскажите о лице, их совершившем, и выполняйте полученные от сотрудника инструкции.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4. Не пытайтесь лично задержать </w:t>
      </w:r>
      <w:proofErr w:type="gramStart"/>
      <w:r>
        <w:rPr>
          <w:rStyle w:val="textdefault"/>
          <w:rFonts w:ascii="PT Sans" w:hAnsi="PT Sans"/>
          <w:color w:val="000000"/>
        </w:rPr>
        <w:t>подозреваемого</w:t>
      </w:r>
      <w:proofErr w:type="gramEnd"/>
      <w:r>
        <w:rPr>
          <w:rStyle w:val="textdefault"/>
          <w:rFonts w:ascii="PT Sans" w:hAnsi="PT Sans"/>
          <w:color w:val="000000"/>
        </w:rPr>
        <w:t>, так как это может быть опасно.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5. Постарайтесь дождаться сотрудника </w:t>
      </w:r>
      <w:proofErr w:type="spellStart"/>
      <w:r>
        <w:rPr>
          <w:rStyle w:val="textdefault"/>
          <w:rFonts w:ascii="PT Sans" w:hAnsi="PT Sans"/>
          <w:color w:val="000000"/>
        </w:rPr>
        <w:t>наркоконтроля</w:t>
      </w:r>
      <w:proofErr w:type="spellEnd"/>
      <w:r>
        <w:rPr>
          <w:rStyle w:val="textdefault"/>
          <w:rFonts w:ascii="PT Sans" w:hAnsi="PT Sans"/>
          <w:color w:val="000000"/>
        </w:rPr>
        <w:t>, после повторить еще раз все сказанное и указать направление, в котором скрылся подозреваемый.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 xml:space="preserve">6. По возможности запишите и передайте прибывшему сотруднику органа </w:t>
      </w:r>
      <w:proofErr w:type="spellStart"/>
      <w:r>
        <w:rPr>
          <w:rStyle w:val="textdefault"/>
          <w:rFonts w:ascii="PT Sans" w:hAnsi="PT Sans"/>
          <w:color w:val="000000"/>
        </w:rPr>
        <w:t>наркоконтроля</w:t>
      </w:r>
      <w:proofErr w:type="spellEnd"/>
      <w:r>
        <w:rPr>
          <w:rStyle w:val="textdefault"/>
          <w:rFonts w:ascii="PT Sans" w:hAnsi="PT Sans"/>
          <w:color w:val="000000"/>
        </w:rPr>
        <w:t xml:space="preserve"> данные и координаты иных лиц, также ставших свидетелем преступления.</w:t>
      </w:r>
    </w:p>
    <w:p w:rsidR="00802CA0" w:rsidRDefault="00802CA0" w:rsidP="00802CA0">
      <w:pPr>
        <w:pStyle w:val="paragraphcenter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 </w:t>
      </w:r>
    </w:p>
    <w:p w:rsidR="00802CA0" w:rsidRDefault="00802CA0" w:rsidP="00802CA0">
      <w:pPr>
        <w:pStyle w:val="paragraphcenterindent"/>
        <w:jc w:val="center"/>
        <w:rPr>
          <w:rFonts w:ascii="PT Sans" w:hAnsi="PT Sans"/>
          <w:color w:val="000000"/>
        </w:rPr>
      </w:pPr>
      <w:r>
        <w:rPr>
          <w:rStyle w:val="rvts3846"/>
          <w:rFonts w:ascii="PT Sans" w:hAnsi="PT Sans"/>
          <w:b/>
          <w:bCs/>
          <w:color w:val="000000"/>
        </w:rPr>
        <w:t>Действия несовершеннолетнего и родителей, ребенок которых стал очевидцем совершенного (подготавливаемого) преступления.</w:t>
      </w:r>
    </w:p>
    <w:p w:rsidR="00802CA0" w:rsidRDefault="00802CA0" w:rsidP="00802CA0">
      <w:pPr>
        <w:pStyle w:val="paragraphcenter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1. Несовершеннолетнему лицу необходимо незамедлительно сообщить родителям (усыновителю, опекуну или попечителю), либо педагогу (директору, педагогу-психологу) по месту обучения о ставших ему известными сведениях о совершенном (подготавливаемом) преступлении.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2. Родителям (усыновителю, опекуну или попечителю) или педагогам необходимо внимательно выслушать обратившегося к ним несовершеннолетнего, поскольку он ищет помощи, нуждается в участии. Необходимо поверить тому, что он рассказывает. Маловероятно, что ребенок будет выдумывать подобные факты.</w:t>
      </w:r>
    </w:p>
    <w:p w:rsidR="00802CA0" w:rsidRDefault="00802CA0" w:rsidP="00802CA0">
      <w:pPr>
        <w:pStyle w:val="paragraphleft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 xml:space="preserve">3. При получении от несовершеннолетнего информации необходимо </w:t>
      </w:r>
      <w:proofErr w:type="gramStart"/>
      <w:r>
        <w:rPr>
          <w:rFonts w:ascii="PT Sans" w:hAnsi="PT Sans"/>
          <w:color w:val="000000"/>
        </w:rPr>
        <w:t>действовать в соответствии с ранее изложенными общими правилами и информировать</w:t>
      </w:r>
      <w:proofErr w:type="gramEnd"/>
      <w:r>
        <w:rPr>
          <w:rFonts w:ascii="PT Sans" w:hAnsi="PT Sans"/>
          <w:color w:val="000000"/>
        </w:rPr>
        <w:t xml:space="preserve"> сотрудников органа </w:t>
      </w:r>
      <w:proofErr w:type="spellStart"/>
      <w:r>
        <w:rPr>
          <w:rFonts w:ascii="PT Sans" w:hAnsi="PT Sans"/>
          <w:color w:val="000000"/>
        </w:rPr>
        <w:t>наркоконтроля</w:t>
      </w:r>
      <w:proofErr w:type="spellEnd"/>
      <w:r>
        <w:rPr>
          <w:rFonts w:ascii="PT Sans" w:hAnsi="PT Sans"/>
          <w:color w:val="000000"/>
        </w:rPr>
        <w:t>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rvts3846"/>
          <w:rFonts w:ascii="PT Sans" w:hAnsi="PT Sans"/>
          <w:color w:val="000000"/>
        </w:rPr>
        <w:t> </w:t>
      </w:r>
    </w:p>
    <w:p w:rsidR="00802CA0" w:rsidRDefault="00802CA0" w:rsidP="00802CA0">
      <w:pPr>
        <w:pStyle w:val="paragraphcenterindent"/>
        <w:jc w:val="center"/>
        <w:rPr>
          <w:rFonts w:ascii="PT Sans" w:hAnsi="PT Sans"/>
          <w:color w:val="000000"/>
        </w:rPr>
      </w:pPr>
      <w:r>
        <w:rPr>
          <w:rStyle w:val="rvts3846"/>
          <w:rFonts w:ascii="PT Sans" w:hAnsi="PT Sans"/>
          <w:b/>
          <w:bCs/>
          <w:color w:val="000000"/>
        </w:rPr>
        <w:t>Действия педагога, получившего информацию</w:t>
      </w:r>
      <w:r>
        <w:rPr>
          <w:rFonts w:ascii="PT Sans" w:hAnsi="PT Sans"/>
          <w:b/>
          <w:bCs/>
          <w:color w:val="000000"/>
        </w:rPr>
        <w:br/>
      </w:r>
      <w:r>
        <w:rPr>
          <w:rStyle w:val="rvts3846"/>
          <w:rFonts w:ascii="PT Sans" w:hAnsi="PT Sans"/>
          <w:b/>
          <w:bCs/>
          <w:color w:val="000000"/>
        </w:rPr>
        <w:t>о преступлении от несовершеннолетнего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lastRenderedPageBreak/>
        <w:t>1. Подробно выяснить обстоятельства произошедшего (кем, где, когда и каким образом совершены противоправные деяния).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 xml:space="preserve">2. При получении от несовершеннолетнего информации необходимо </w:t>
      </w:r>
      <w:proofErr w:type="gramStart"/>
      <w:r>
        <w:rPr>
          <w:rFonts w:ascii="PT Sans" w:hAnsi="PT Sans"/>
          <w:color w:val="000000"/>
        </w:rPr>
        <w:t>действовать в соответствии с ранее изложенными общими правилами и информировать</w:t>
      </w:r>
      <w:proofErr w:type="gramEnd"/>
      <w:r>
        <w:rPr>
          <w:rFonts w:ascii="PT Sans" w:hAnsi="PT Sans"/>
          <w:color w:val="000000"/>
        </w:rPr>
        <w:t xml:space="preserve"> сотрудников органа </w:t>
      </w:r>
      <w:proofErr w:type="spellStart"/>
      <w:r>
        <w:rPr>
          <w:rFonts w:ascii="PT Sans" w:hAnsi="PT Sans"/>
          <w:color w:val="000000"/>
        </w:rPr>
        <w:t>наркоконтроля</w:t>
      </w:r>
      <w:proofErr w:type="spellEnd"/>
      <w:r>
        <w:rPr>
          <w:rFonts w:ascii="PT Sans" w:hAnsi="PT Sans"/>
          <w:color w:val="000000"/>
        </w:rPr>
        <w:t>, а также родителей (усыновителей, опекунов или попечителей).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3. В случае</w:t>
      </w:r>
      <w:proofErr w:type="gramStart"/>
      <w:r>
        <w:rPr>
          <w:rFonts w:ascii="PT Sans" w:hAnsi="PT Sans"/>
          <w:color w:val="000000"/>
        </w:rPr>
        <w:t>,</w:t>
      </w:r>
      <w:proofErr w:type="gramEnd"/>
      <w:r>
        <w:rPr>
          <w:rFonts w:ascii="PT Sans" w:hAnsi="PT Sans"/>
          <w:color w:val="000000"/>
        </w:rPr>
        <w:t xml:space="preserve"> если преступление совершено в отношении несовершеннолетнего кем-то из родственников или иных лиц, с которыми несовершеннолетний находится в постоянном контакте, принять меры  к исключению общения с указанными лицами до прибытия сотрудников правоохранительных органов.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 </w:t>
      </w:r>
    </w:p>
    <w:p w:rsidR="00802CA0" w:rsidRDefault="00802CA0" w:rsidP="00802CA0">
      <w:pPr>
        <w:pStyle w:val="paragraphcenterindent"/>
        <w:jc w:val="center"/>
        <w:rPr>
          <w:rFonts w:ascii="PT Sans" w:hAnsi="PT Sans"/>
          <w:color w:val="000000"/>
        </w:rPr>
      </w:pPr>
      <w:r>
        <w:rPr>
          <w:rStyle w:val="rvts3846"/>
          <w:rFonts w:ascii="PT Sans" w:hAnsi="PT Sans"/>
          <w:b/>
          <w:bCs/>
          <w:color w:val="000000"/>
        </w:rPr>
        <w:t>Дополнительная информация для лиц, получивших информацию от несовершеннолетних о совершенном (подготавливаемом) преступлении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1. Решение об обращении в правоохранительные органы о том, что ребенок стал очевидцем или свидетелем совершенного (</w:t>
      </w:r>
      <w:proofErr w:type="gramStart"/>
      <w:r>
        <w:rPr>
          <w:rFonts w:ascii="PT Sans" w:hAnsi="PT Sans"/>
          <w:color w:val="000000"/>
        </w:rPr>
        <w:t xml:space="preserve">подготавливаемого) </w:t>
      </w:r>
      <w:proofErr w:type="gramEnd"/>
      <w:r>
        <w:rPr>
          <w:rFonts w:ascii="PT Sans" w:hAnsi="PT Sans"/>
          <w:color w:val="000000"/>
        </w:rPr>
        <w:t>преступления, принимается его родителями (усыновителями, опекунами или попечителем).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2. В соответствии со статьей 191 Уголовно-процессуального кодекса Российской Федерации: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- свидетели в возрасте до шестнадцати лет не предупреждаются об ответственности за отказ от дачи показаний и за дачу заведомо ложных показаний. При разъяснении указанным свидетелям их процессуальных прав, предусмотренных соответственно статьями 42 и 56 настоящего Уголовно-процессуального кодекса Российской Федерации, им указывается на необходимость говорить правду. Таким образом, несовершеннолетнее лицо не привлекается к уголовной ответственности за отказ от дачи показаний и за дачу заведомо ложных показаний;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- следователь вправе не допустить к участию в допросе несовершеннолетнего потерпевшего или свидетеля его законного представителя и (или) представителя, если это противоречит интересам несовершеннолетнего потерпевшего или свидетеля. В этом случае следователь обеспечивает участие в допросе другого законного представителя несовершеннолетнего потерпевшего или свидетеля.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3. В соответствии со статьей 280 Уголовно-процессуального кодекса Российской Федерации: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- при участии в допросе потерпевших и свидетелей в возрасте до четырнадцати лет, а по усмотрению суда и в возрасте от четырнадцати до восемнадцати лет участвует педагог. Допрос несовершеннолетних потерпевших и свидетелей, имеющих физические или психические недостатки, проводится во всех случаях в присутствии педагога;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- до начала допроса несовершеннолетнего председательствующий разъясняет педагогу его права, о чем в протоколе судебного заседания делается соответствующая запись;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- педагог вправе с разрешения председательствующего задавать вопросы несовершеннолетнему потерпевшему, свидетелю;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 xml:space="preserve">- при необходимости для участия в допросе несовершеннолетних потерпевших и свидетелей, указанных в части первой настоящей статьи, вызываются также их законные представители, которые могут с разрешения председательствующего задавать вопросы </w:t>
      </w:r>
      <w:proofErr w:type="gramStart"/>
      <w:r>
        <w:rPr>
          <w:rFonts w:ascii="PT Sans" w:hAnsi="PT Sans"/>
          <w:color w:val="000000"/>
        </w:rPr>
        <w:t>допрашиваемому</w:t>
      </w:r>
      <w:proofErr w:type="gramEnd"/>
      <w:r>
        <w:rPr>
          <w:rFonts w:ascii="PT Sans" w:hAnsi="PT Sans"/>
          <w:color w:val="000000"/>
        </w:rPr>
        <w:t>. Допрос потерпевшего или свидетеля, не достигшего возраста четырнадцати лет, проводится с обязательным участием его законного представителя;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lastRenderedPageBreak/>
        <w:t xml:space="preserve">- перед допросом потерпевших и свидетелей, не достигших возраста шестнадцати лет, председательствующий разъясняет им значение для уголовного дела полных и правдивых показаний. </w:t>
      </w:r>
      <w:proofErr w:type="gramStart"/>
      <w:r>
        <w:rPr>
          <w:rFonts w:ascii="PT Sans" w:hAnsi="PT Sans"/>
          <w:color w:val="000000"/>
        </w:rPr>
        <w:t>Об ответственности за отказ от дачи показаний и за дачу заведомо ложных показаний эти лица не предупреждаются и подписка у них не берется;</w:t>
      </w:r>
      <w:proofErr w:type="gramEnd"/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 xml:space="preserve">- в целях охраны прав несовершеннолетних по ходатайству сторон, а также по инициативе суда допрос потерпевших и свидетелей, не достигших возраста восемнадцати лет, может быть проведен в отсутствие подсудимого, о чем суд выносит определение или постановление. </w:t>
      </w:r>
      <w:proofErr w:type="gramStart"/>
      <w:r>
        <w:rPr>
          <w:rFonts w:ascii="PT Sans" w:hAnsi="PT Sans"/>
          <w:color w:val="000000"/>
        </w:rPr>
        <w:t>После возвращения подсудимого в зал судебного заседания ему должны быть сообщены показания этих лиц и представлена возможность задавать им вопросы;</w:t>
      </w:r>
      <w:proofErr w:type="gramEnd"/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- по окончании допроса потерпевший или свидетель, не достигший возраста восемнадцати лет, педагог, присутствовавший при его допросе, а также законные представители потерпевшего или свидетеля могут покинуть зал судебного заседания с разрешения председательствующего.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 </w:t>
      </w:r>
    </w:p>
    <w:p w:rsidR="00802CA0" w:rsidRDefault="00802CA0" w:rsidP="00802CA0">
      <w:pPr>
        <w:pStyle w:val="paragraphcenterindent"/>
        <w:jc w:val="center"/>
        <w:rPr>
          <w:rFonts w:ascii="PT Sans" w:hAnsi="PT Sans"/>
          <w:color w:val="000000"/>
        </w:rPr>
      </w:pPr>
      <w:proofErr w:type="gramStart"/>
      <w:r>
        <w:rPr>
          <w:rStyle w:val="rvts3846"/>
          <w:rFonts w:ascii="PT Sans" w:hAnsi="PT Sans"/>
          <w:b/>
          <w:bCs/>
          <w:color w:val="000000"/>
        </w:rPr>
        <w:t>Действия, от которых стоит воздержаться лицу, ставшему свидетелем преступления или располагающему сведениями о готовящимся преступлении</w:t>
      </w:r>
      <w:proofErr w:type="gramEnd"/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a3"/>
          <w:rFonts w:ascii="PT Sans" w:hAnsi="PT Sans"/>
          <w:color w:val="000000"/>
        </w:rPr>
        <w:t>1. Уклоняться от явки по вызовам дознавателя, следователя, прокурора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 xml:space="preserve">Уклонение от явки не является уголовно наказуемым деянием, </w:t>
      </w:r>
      <w:proofErr w:type="gramStart"/>
      <w:r>
        <w:rPr>
          <w:rFonts w:ascii="PT Sans" w:hAnsi="PT Sans"/>
          <w:color w:val="000000"/>
        </w:rPr>
        <w:t>но</w:t>
      </w:r>
      <w:proofErr w:type="gramEnd"/>
      <w:r>
        <w:rPr>
          <w:rFonts w:ascii="PT Sans" w:hAnsi="PT Sans"/>
          <w:color w:val="000000"/>
        </w:rPr>
        <w:t xml:space="preserve"> тем, не менее, рассматривается как серьезное нарушение уголовно-процессуального законодательства. Согласно статье 113 Уголовного кодекса Российской Федерации, в случае неявки по вызову без уважительных причин свидетель (за исключение несовершеннолетних) может </w:t>
      </w:r>
      <w:proofErr w:type="gramStart"/>
      <w:r>
        <w:rPr>
          <w:rFonts w:ascii="PT Sans" w:hAnsi="PT Sans"/>
          <w:color w:val="000000"/>
        </w:rPr>
        <w:t>быть</w:t>
      </w:r>
      <w:proofErr w:type="gramEnd"/>
      <w:r>
        <w:rPr>
          <w:rFonts w:ascii="PT Sans" w:hAnsi="PT Sans"/>
          <w:color w:val="000000"/>
        </w:rPr>
        <w:t xml:space="preserve"> подвергнут приводу. Если свидетель не может явиться по вызову незамедлительно, он должен об этом известить вызывающее лицо.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Еще одной мерой уголовно-процессуального принуждения свидетеля к явке согласно статье 117 Уголовно-процессуального кодекса Российской Федерации России является наложение денежного взыскания.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a3"/>
          <w:rFonts w:ascii="PT Sans" w:hAnsi="PT Sans"/>
          <w:color w:val="000000"/>
        </w:rPr>
        <w:t>2. Давать заведомо ложные показания либо отказываться от дачи показаний.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Fonts w:ascii="PT Sans" w:hAnsi="PT Sans"/>
          <w:color w:val="000000"/>
        </w:rPr>
        <w:t>Следует отметить, что дача заведомо ложных показаний и отказ от дачи показаний являются уголовно наказуемыми деяниями в соответствии со статьями 307 и 308 Уголовного кодекса Российской Федерации.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a3"/>
          <w:rFonts w:ascii="PT Sans" w:hAnsi="PT Sans"/>
          <w:color w:val="000000"/>
        </w:rPr>
        <w:t>3. Разглашать данные предварительного следствия</w:t>
      </w:r>
    </w:p>
    <w:p w:rsidR="00802CA0" w:rsidRDefault="00802CA0" w:rsidP="00802CA0">
      <w:pPr>
        <w:pStyle w:val="paragraphjustifyindent"/>
        <w:jc w:val="both"/>
        <w:rPr>
          <w:rFonts w:ascii="PT Sans" w:hAnsi="PT Sans"/>
          <w:color w:val="000000"/>
        </w:rPr>
      </w:pPr>
      <w:r>
        <w:rPr>
          <w:rStyle w:val="textdefault"/>
          <w:rFonts w:ascii="PT Sans" w:hAnsi="PT Sans"/>
          <w:color w:val="000000"/>
        </w:rPr>
        <w:t>Следует учесть, что за разглашение данных предварительного следствия, ставших известными лицу в связи с его участием в производстве по уголовному делу, ответственность наступает в соответствии со статьей 310 Уголовного кодекса Российской Федерации.</w:t>
      </w:r>
    </w:p>
    <w:p w:rsidR="00837D2A" w:rsidRDefault="00837D2A">
      <w:bookmarkStart w:id="0" w:name="_GoBack"/>
      <w:bookmarkEnd w:id="0"/>
    </w:p>
    <w:sectPr w:rsidR="0083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CA0"/>
    <w:rsid w:val="00802CA0"/>
    <w:rsid w:val="0083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2CA0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CA0"/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customStyle="1" w:styleId="textdefault">
    <w:name w:val="text_default"/>
    <w:basedOn w:val="a0"/>
    <w:rsid w:val="00802CA0"/>
  </w:style>
  <w:style w:type="character" w:styleId="a3">
    <w:name w:val="Strong"/>
    <w:basedOn w:val="a0"/>
    <w:uiPriority w:val="22"/>
    <w:qFormat/>
    <w:rsid w:val="00802CA0"/>
    <w:rPr>
      <w:b/>
      <w:bCs/>
    </w:rPr>
  </w:style>
  <w:style w:type="paragraph" w:customStyle="1" w:styleId="paragraphcenterindent">
    <w:name w:val="paragraph_center_indent"/>
    <w:basedOn w:val="a"/>
    <w:rsid w:val="00802CA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846">
    <w:name w:val="rvts3846"/>
    <w:basedOn w:val="a0"/>
    <w:rsid w:val="00802CA0"/>
  </w:style>
  <w:style w:type="paragraph" w:customStyle="1" w:styleId="paragraphleftindent">
    <w:name w:val="paragraph_left_indent"/>
    <w:basedOn w:val="a"/>
    <w:rsid w:val="00802CA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justifyindent">
    <w:name w:val="paragraph_justify_indent"/>
    <w:basedOn w:val="a"/>
    <w:rsid w:val="00802CA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02CA0"/>
    <w:pPr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2CA0"/>
    <w:rPr>
      <w:rFonts w:ascii="Times New Roman" w:eastAsia="Times New Roman" w:hAnsi="Times New Roman" w:cs="Times New Roman"/>
      <w:color w:val="000000"/>
      <w:kern w:val="36"/>
      <w:sz w:val="48"/>
      <w:szCs w:val="48"/>
      <w:lang w:eastAsia="ru-RU"/>
    </w:rPr>
  </w:style>
  <w:style w:type="character" w:customStyle="1" w:styleId="textdefault">
    <w:name w:val="text_default"/>
    <w:basedOn w:val="a0"/>
    <w:rsid w:val="00802CA0"/>
  </w:style>
  <w:style w:type="character" w:styleId="a3">
    <w:name w:val="Strong"/>
    <w:basedOn w:val="a0"/>
    <w:uiPriority w:val="22"/>
    <w:qFormat/>
    <w:rsid w:val="00802CA0"/>
    <w:rPr>
      <w:b/>
      <w:bCs/>
    </w:rPr>
  </w:style>
  <w:style w:type="paragraph" w:customStyle="1" w:styleId="paragraphcenterindent">
    <w:name w:val="paragraph_center_indent"/>
    <w:basedOn w:val="a"/>
    <w:rsid w:val="00802CA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846">
    <w:name w:val="rvts3846"/>
    <w:basedOn w:val="a0"/>
    <w:rsid w:val="00802CA0"/>
  </w:style>
  <w:style w:type="paragraph" w:customStyle="1" w:styleId="paragraphleftindent">
    <w:name w:val="paragraph_left_indent"/>
    <w:basedOn w:val="a"/>
    <w:rsid w:val="00802CA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justifyindent">
    <w:name w:val="paragraph_justify_indent"/>
    <w:basedOn w:val="a"/>
    <w:rsid w:val="00802CA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amk</dc:creator>
  <cp:lastModifiedBy>amk</cp:lastModifiedBy>
  <cp:revision>1</cp:revision>
  <dcterms:created xsi:type="dcterms:W3CDTF">2018-04-05T14:16:00Z</dcterms:created>
  <dcterms:modified xsi:type="dcterms:W3CDTF">2018-04-05T14:17:00Z</dcterms:modified>
</cp:coreProperties>
</file>